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0" w:rsidRDefault="00C170E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 февраля 2012 года N 16-ОЗ</w:t>
      </w:r>
      <w:r>
        <w:rPr>
          <w:rFonts w:ascii="Calibri" w:hAnsi="Calibri" w:cs="Calibri"/>
        </w:rPr>
        <w:br/>
      </w:r>
    </w:p>
    <w:p w:rsidR="00C170E0" w:rsidRDefault="00C170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НОВГОРОДСКАЯ ОБЛАСТЬ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ДЕЯТЕЛЬНОСТИ НОВГОРОДСКОЙ ОБЛАСТНОЙ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ДУМЫ В ОБЛАСТИ ПРОТИВОДЕЙСТВИЯ КОРРУПЦИИ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областной Думы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22.02.2012 N 59-5 ОД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областных законов Новгородской области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11.02.2013 </w:t>
      </w:r>
      <w:hyperlink r:id="rId4" w:history="1">
        <w:r>
          <w:rPr>
            <w:rFonts w:ascii="Calibri" w:hAnsi="Calibri" w:cs="Calibri"/>
            <w:color w:val="0000FF"/>
          </w:rPr>
          <w:t>N 209-ОЗ</w:t>
        </w:r>
      </w:hyperlink>
      <w:r>
        <w:rPr>
          <w:rFonts w:ascii="Calibri" w:hAnsi="Calibri" w:cs="Calibri"/>
        </w:rPr>
        <w:t xml:space="preserve">, от 28.10.2013 </w:t>
      </w:r>
      <w:hyperlink r:id="rId5" w:history="1">
        <w:r>
          <w:rPr>
            <w:rFonts w:ascii="Calibri" w:hAnsi="Calibri" w:cs="Calibri"/>
            <w:color w:val="0000FF"/>
          </w:rPr>
          <w:t>N 359-ОЗ</w:t>
        </w:r>
      </w:hyperlink>
      <w:r>
        <w:rPr>
          <w:rFonts w:ascii="Calibri" w:hAnsi="Calibri" w:cs="Calibri"/>
        </w:rPr>
        <w:t>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Создание комиссии Новгородской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Новгородской областной Думы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Комиссия Новгородской областной Думы по контролю за достоверностью сведений о доходах, об имуществе и обязательствах имущественного характера (далее - Комиссия), представляемых депутатами Новгородской областной Думы (далее - депутат), создается решением Новгородской областной Думы.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Решение Новгородской областной Думы о создании Комиссии оформляется постановлением Новгородской областной Думы.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2. Порядок проведения Комиссией проверок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Комиссия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 проводит проверки: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11.02.2013 N 209-ОЗ)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соблюдения депутатами ограничений и запретов, установленных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законами,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Новгородской области и иными областными законами.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 проводится при наличии основания, предусмотренного </w:t>
      </w:r>
      <w:hyperlink r:id="rId10" w:history="1">
        <w:r>
          <w:rPr>
            <w:rFonts w:ascii="Calibri" w:hAnsi="Calibri" w:cs="Calibri"/>
            <w:color w:val="0000FF"/>
          </w:rPr>
          <w:t>пунктом 3.4 статьи 12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Информация анонимного характера не может служить основанием для проведения проверки.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 xml:space="preserve">3. Решение о достаточности представленной информации и проведении проверки в </w:t>
      </w:r>
      <w:r>
        <w:rPr>
          <w:rFonts w:ascii="Calibri" w:hAnsi="Calibri" w:cs="Calibri"/>
        </w:rPr>
        <w:lastRenderedPageBreak/>
        <w:t>отношении конкретного депутата принимается Комиссией.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 проводится в случае принятия решения, указанного в </w:t>
      </w:r>
      <w:hyperlink w:anchor="Par35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уведомляются о проведении проверки не позднее чем за 3 календарных дня до дня проведения заседания Комиссии. В уведомлении указываются дата, время, место заседания Комиссии и прилагаются все необходимые документы, относящиеся к проверке.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Организационно-техническое и информационное обеспечение проверки и работы Комиссии возлагается на аппарат Новгородской областной Думы.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Члены Комиссии участвуют в проведении проверки лично. Комиссия правомочна принимать решения при наличии не менее половины ее членов, каждый из которых при решении вопросов, возникших в ходе проведения проверки, имеет один голос. Решения Комиссии принимаются простым большинством голосов ее членов.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Решения Комиссии оформляются протоколом заседания Комиссии, который утверждается председателем Комиссии либо иным председательствующим на заседании Комиссии уполномоченным лицом.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При осуществлении проверки члены Комиссии вправе: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проводить беседу с депутатом;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изучать представленные депутатом дополнительные материалы;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получать от депутата пояснения по представленным им материалам;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 xml:space="preserve"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сведений, представленных депутатом в соответствии с нормативными правовыми актами Российской Федерации; о соблюдении депутатом ограничений и запретов,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законами, </w:t>
      </w:r>
      <w:hyperlink r:id="rId1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Новгородской области и иными областными законами;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11.02.2013 N 209-ОЗ)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наводить справки у физических лиц и получать от них информацию с их согласия.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запросе, предусмотренном </w:t>
      </w:r>
      <w:hyperlink w:anchor="Par52" w:history="1">
        <w:r>
          <w:rPr>
            <w:rFonts w:ascii="Calibri" w:hAnsi="Calibri" w:cs="Calibri"/>
            <w:color w:val="0000FF"/>
          </w:rPr>
          <w:t>пунктом 4 части 9</w:t>
        </w:r>
      </w:hyperlink>
      <w:r>
        <w:rPr>
          <w:rFonts w:ascii="Calibri" w:hAnsi="Calibri" w:cs="Calibri"/>
        </w:rPr>
        <w:t xml:space="preserve"> настоящей статьи, указываются: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нормативный правовой акт, на основании которого направляется запрос;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фамилия, имя, отчество, дата и место рождения, место регистрации, жительства и (или) пребывания депутата, его супруги (супруга) и несовершеннолетних детей, полнота и достоверность сведений о доходах, расходах, об имуществе и обязательствах имущественного характера которых проверяются, либо депутата, в отношении которого имеются сведения о несоблюдении им ограничений и запретов, установленных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законами, </w:t>
      </w:r>
      <w:hyperlink r:id="rId1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Новгородской области и иными областными законами;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11.02.2013 N 209-ОЗ)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содержание и объем сведений, подлежащих проверке;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срок представления запрашиваемых сведений;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другие необходимые сведения.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Председатель Комиссии обеспечивает: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в письменной форме депутата о начале в отношении его проверки - в течение двух рабочих дней со дня принятия соответствующего решения;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им, и несоблюдение им каких ограничений и запретов подлежат проверке, - в течение семи рабочих дней со дня обращения депутата, а при наличии уважительной причины (болезни, нахождении в отпуске, служебной командировке) - в срок, согласованный с депутатом.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12. Депутат вправе: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давать пояснения в письменной форме: в ходе проверки, по результатам проверки;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2) представлять дополнительные материалы и давать по ним пояснения в письменной форме;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обращаться в Комиссию с подлежащим удовлетворению ходатайством о проведении с ним беседы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части.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Пояснения, указанные в </w:t>
      </w:r>
      <w:hyperlink w:anchor="Par69" w:history="1">
        <w:r>
          <w:rPr>
            <w:rFonts w:ascii="Calibri" w:hAnsi="Calibri" w:cs="Calibri"/>
            <w:color w:val="0000FF"/>
          </w:rPr>
          <w:t>части 12</w:t>
        </w:r>
      </w:hyperlink>
      <w:r>
        <w:rPr>
          <w:rFonts w:ascii="Calibri" w:hAnsi="Calibri" w:cs="Calibri"/>
        </w:rPr>
        <w:t xml:space="preserve"> настоящей статьи, приобщаются к материалам проверки.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3.6 статьи 12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результаты проверки рассматриваются на открытом заседании Комиссии.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Сведения о результатах проверки по решению Комиссии могут предоставляться, 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Статья 3. Порядок размещения сведений о доходах, расходах, об имуществе и обязательствах имущественного характера, представляемых депутатами, на официальном сайте Новгородской областной Думы и порядок предоставления этих сведений средствам массовой информации для опубликования в связи с их запросами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11.02.2013 N 209-ОЗ)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>1. На официальном сайте Новгородской областной Думы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характера, представляемых депутатами: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11.02.2013 N 209-ОЗ)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</w:t>
      </w:r>
      <w:r>
        <w:rPr>
          <w:rFonts w:ascii="Calibri" w:hAnsi="Calibri" w:cs="Calibri"/>
        </w:rPr>
        <w:lastRenderedPageBreak/>
        <w:t>пользовании, с указанием вида, площади и страны расположения каждого из них;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декларированный годовой доход депутата, его супруги (супруга) и несовершеннолетних детей;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расходы депутата,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последние три года, предшествующих совершению сделки.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Областным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11.02.2013 N 209-ОЗ; в ред. Областного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28.10.2013 N 359-ОЗ)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размещаемых на официальном сайте Новгородской областной Думы и предоставляемых средствам массовой информации в связи с их запросами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11.02.2013 N 209-ОЗ)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иные сведения (кроме указанных в </w:t>
      </w:r>
      <w:hyperlink w:anchor="Par8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статьи)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11.02.2013 N 209-ОЗ)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персональные данные супруги (супруга), детей и иных членов семьи депутата;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информацию, отнесенную к государственной тайне или являющуюся конфиденциальной.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Размещение сведений, указанных в </w:t>
      </w:r>
      <w:hyperlink w:anchor="Par8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на официальном сайте Новгородской областной Думы и предоставление этих сведений средствам массовой информации для опубликования в связи с их запросами является обязанностью аппарата Новгородской областной Думы.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11.02.2013 N 209-ОЗ)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Сведения, указанные в </w:t>
      </w:r>
      <w:hyperlink w:anchor="Par8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размещаются на официальном сайте Новгородской областной Думы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депутатами Новгородской областной Думы.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Областного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11.02.2013 N 209-ОЗ)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Аппарат Новгородской областной Думы: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8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в том случае, если запрашиваемые сведения отсутствуют на официальном сайте Новгородской областной Думы.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Государственные гражданские служащие аппарата Новгородской областной Думы несут в соответствии с законодательством Российской Федерации ответственность за разглашение </w:t>
      </w:r>
      <w:r>
        <w:rPr>
          <w:rFonts w:ascii="Calibri" w:hAnsi="Calibri" w:cs="Calibri"/>
        </w:rPr>
        <w:lastRenderedPageBreak/>
        <w:t>сведений, отнесенных к государственной тайне или являющихся конфиденциальными.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Статья 4. Вступление в силу настоящего областного закона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со дня, следующего за днем его официального опубликования.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Великий Новгород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февраля 2012 года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16-ОЗ</w:t>
      </w: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170E0" w:rsidRDefault="00C170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5C6BE0" w:rsidRDefault="005C6BE0"/>
    <w:sectPr w:rsidR="005C6BE0" w:rsidSect="00CA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0E0"/>
    <w:rsid w:val="00163AFC"/>
    <w:rsid w:val="00236D1E"/>
    <w:rsid w:val="002A4CC7"/>
    <w:rsid w:val="00374546"/>
    <w:rsid w:val="00391F56"/>
    <w:rsid w:val="00442085"/>
    <w:rsid w:val="005B3F61"/>
    <w:rsid w:val="005C6BE0"/>
    <w:rsid w:val="006B0830"/>
    <w:rsid w:val="00834140"/>
    <w:rsid w:val="00886AD0"/>
    <w:rsid w:val="008E6397"/>
    <w:rsid w:val="0091063B"/>
    <w:rsid w:val="0096372C"/>
    <w:rsid w:val="00986546"/>
    <w:rsid w:val="009C25FB"/>
    <w:rsid w:val="009E77AB"/>
    <w:rsid w:val="00BE1F6D"/>
    <w:rsid w:val="00C170E0"/>
    <w:rsid w:val="00CC0A2A"/>
    <w:rsid w:val="00CC2136"/>
    <w:rsid w:val="00CE4D7E"/>
    <w:rsid w:val="00CE7822"/>
    <w:rsid w:val="00D63B4A"/>
    <w:rsid w:val="00F2686D"/>
    <w:rsid w:val="00F7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EB5442F5FF39A5A508D0E6FDB871A09480081345614C61472165470vCL8M" TargetMode="External"/><Relationship Id="rId13" Type="http://schemas.openxmlformats.org/officeDocument/2006/relationships/hyperlink" Target="consultantplus://offline/ref=C5AEB5442F5FF39A5A508D186CB7D8120C455D89315C1E994E2D4D0927C10AD2F92135ED957029BD1B93BEv7LDM" TargetMode="External"/><Relationship Id="rId18" Type="http://schemas.openxmlformats.org/officeDocument/2006/relationships/hyperlink" Target="consultantplus://offline/ref=C5AEB5442F5FF39A5A508D186CB7D8120C455D89315C1E994E2D4D0927C10AD2F92135ED957029BD1B93BEv7LD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AEB5442F5FF39A5A508D186CB7D8120C455D8936561B94402D4D0927C10AD2F92135ED957029BD1B91BFv7L1M" TargetMode="External"/><Relationship Id="rId7" Type="http://schemas.openxmlformats.org/officeDocument/2006/relationships/hyperlink" Target="consultantplus://offline/ref=C5AEB5442F5FF39A5A508D186CB7D8120C455D89315C1E994E2D4D0927C10AD2F92135ED957029BD1B93BEv7LDM" TargetMode="External"/><Relationship Id="rId12" Type="http://schemas.openxmlformats.org/officeDocument/2006/relationships/hyperlink" Target="consultantplus://offline/ref=C5AEB5442F5FF39A5A508D186CB7D8120C455D89315C1E95482D4D0927C10AD2F92135ED957029BD1B91BAv7L9M" TargetMode="External"/><Relationship Id="rId17" Type="http://schemas.openxmlformats.org/officeDocument/2006/relationships/hyperlink" Target="consultantplus://offline/ref=C5AEB5442F5FF39A5A508D0E6FDB871A09480081345614C61472165470C80085BE6E6CAFD8v7L4M" TargetMode="External"/><Relationship Id="rId25" Type="http://schemas.openxmlformats.org/officeDocument/2006/relationships/hyperlink" Target="consultantplus://offline/ref=C5AEB5442F5FF39A5A508D186CB7D8120C455D89315C1E994E2D4D0927C10AD2F92135ED957029BD1B93BDv7L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AEB5442F5FF39A5A508D186CB7D8120C455D89315C1E994E2D4D0927C10AD2F92135ED957029BD1B93BEv7LDM" TargetMode="External"/><Relationship Id="rId20" Type="http://schemas.openxmlformats.org/officeDocument/2006/relationships/hyperlink" Target="consultantplus://offline/ref=C5AEB5442F5FF39A5A508D186CB7D8120C455D89315C1E994E2D4D0927C10AD2F92135ED957029BD1B93BEv7L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EB5442F5FF39A5A508D0E6FDB871A09480081345614C61472165470C80085BE6E6CAFD9v7L5M" TargetMode="External"/><Relationship Id="rId11" Type="http://schemas.openxmlformats.org/officeDocument/2006/relationships/hyperlink" Target="consultantplus://offline/ref=C5AEB5442F5FF39A5A508D0E6FDB871A09480081345614C61472165470vCL8M" TargetMode="External"/><Relationship Id="rId24" Type="http://schemas.openxmlformats.org/officeDocument/2006/relationships/hyperlink" Target="consultantplus://offline/ref=C5AEB5442F5FF39A5A508D186CB7D8120C455D89315C1E994E2D4D0927C10AD2F92135ED957029BD1B93BEv7L0M" TargetMode="External"/><Relationship Id="rId5" Type="http://schemas.openxmlformats.org/officeDocument/2006/relationships/hyperlink" Target="consultantplus://offline/ref=C5AEB5442F5FF39A5A508D186CB7D8120C455D8936561B94402D4D0927C10AD2F92135ED957029BD1B91BFv7L1M" TargetMode="External"/><Relationship Id="rId15" Type="http://schemas.openxmlformats.org/officeDocument/2006/relationships/hyperlink" Target="consultantplus://offline/ref=C5AEB5442F5FF39A5A508D186CB7D8120C455D89315C1E95482D4D0927C10AD2F92135ED957029BD1B91BAv7L9M" TargetMode="External"/><Relationship Id="rId23" Type="http://schemas.openxmlformats.org/officeDocument/2006/relationships/hyperlink" Target="consultantplus://offline/ref=C5AEB5442F5FF39A5A508D186CB7D8120C455D89315C1E994E2D4D0927C10AD2F92135ED957029BD1B93BEv7L1M" TargetMode="External"/><Relationship Id="rId10" Type="http://schemas.openxmlformats.org/officeDocument/2006/relationships/hyperlink" Target="consultantplus://offline/ref=C5AEB5442F5FF39A5A508D0E6FDB871A09480081345614C61472165470C80085BE6E6CAFD8v7LFM" TargetMode="External"/><Relationship Id="rId19" Type="http://schemas.openxmlformats.org/officeDocument/2006/relationships/hyperlink" Target="consultantplus://offline/ref=C5AEB5442F5FF39A5A508D186CB7D8120C455D89315C1E994E2D4D0927C10AD2F92135ED957029BD1B93BEv7LDM" TargetMode="External"/><Relationship Id="rId4" Type="http://schemas.openxmlformats.org/officeDocument/2006/relationships/hyperlink" Target="consultantplus://offline/ref=C5AEB5442F5FF39A5A508D186CB7D8120C455D89315C1E994E2D4D0927C10AD2F92135ED957029BD1B93BEv7LAM" TargetMode="External"/><Relationship Id="rId9" Type="http://schemas.openxmlformats.org/officeDocument/2006/relationships/hyperlink" Target="consultantplus://offline/ref=C5AEB5442F5FF39A5A508D186CB7D8120C455D89315C1E95482D4D0927C10AD2F92135ED957029BD1B91BAv7L9M" TargetMode="External"/><Relationship Id="rId14" Type="http://schemas.openxmlformats.org/officeDocument/2006/relationships/hyperlink" Target="consultantplus://offline/ref=C5AEB5442F5FF39A5A508D0E6FDB871A09480081345614C61472165470vCL8M" TargetMode="External"/><Relationship Id="rId22" Type="http://schemas.openxmlformats.org/officeDocument/2006/relationships/hyperlink" Target="consultantplus://offline/ref=C5AEB5442F5FF39A5A508D186CB7D8120C455D89315C1E994E2D4D0927C10AD2F92135ED957029BD1B93BEv7L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2362</Words>
  <Characters>13469</Characters>
  <Application>Microsoft Office Word</Application>
  <DocSecurity>0</DocSecurity>
  <Lines>112</Lines>
  <Paragraphs>31</Paragraphs>
  <ScaleCrop>false</ScaleCrop>
  <Company/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2014-06-26T12:11:00Z</dcterms:created>
  <dcterms:modified xsi:type="dcterms:W3CDTF">2014-06-26T12:12:00Z</dcterms:modified>
</cp:coreProperties>
</file>